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Currículo de enfermeira </w:t>
      </w:r>
    </w:p>
    <w:p w:rsidR="00000000" w:rsidDel="00000000" w:rsidP="00000000" w:rsidRDefault="00000000" w:rsidRPr="00000000" w14:paraId="00000004">
      <w:pPr>
        <w:pageBreakBefore w:val="0"/>
        <w:rPr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i w:val="1"/>
          <w:rtl w:val="0"/>
        </w:rPr>
        <w:t xml:space="preserve">Lúcia Helena Simões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Enfermeira, Docente especialista em UTI adulto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São Paulo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Tel 11967864865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Email;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helenasimoes97@myyahoocom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Objetivo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Trabalhar como enfermeira. 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Educação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Concluído curso de graduação em enfermagem em Dezembro de 2017, pela universidade nove de Julho _ uninove.</w:t>
      </w:r>
    </w:p>
    <w:p w:rsidR="00000000" w:rsidDel="00000000" w:rsidP="00000000" w:rsidRDefault="00000000" w:rsidRPr="00000000" w14:paraId="00000016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Concluído curso de pós graduação em docência para nível superior também pela uninove em 2018.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Em Dezembro de 2018 fiz o curso de PICC pela nobre educação.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Curso de reanimação neonatal em 2017 pela sociedade brasileira de pediatria.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Pós graduação em UTI adulto, pela unicid. Término em setembro de 2020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Curso on LINE pelo site do ministério da saúde sobre SUS e saúde pública, com carga horária de 30 horas em novembro de 2021.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Qualidades profissionais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Responsável, pontual e proativa.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Facilidade em trabalhar com o público.  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elenasimoea161@gmail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WyhFKOsm+u6ahQj+YbMR0VlDRA==">AMUW2mWZdHbfCQfMk8TeVjwAPMRH/xr7Kvcl1JtN5mrwDDIqL0ktUMA/zwO31rYXnbqA6U7iJ3qN5UmzSamtifSm3nnMpwRN+SvDEApye+vKKftKwLmmvww=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